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B96" w:rsidRDefault="00E41E98">
      <w:pPr>
        <w:spacing w:line="360" w:lineRule="auto"/>
        <w:jc w:val="left"/>
        <w:rPr>
          <w:rFonts w:asciiTheme="minorEastAsia" w:hAnsiTheme="minorEastAsia"/>
          <w:b/>
          <w:sz w:val="32"/>
          <w:szCs w:val="40"/>
        </w:rPr>
      </w:pPr>
      <w:r>
        <w:rPr>
          <w:rFonts w:asciiTheme="minorEastAsia" w:hAnsiTheme="minorEastAsia" w:hint="eastAsia"/>
          <w:b/>
          <w:sz w:val="32"/>
          <w:szCs w:val="40"/>
        </w:rPr>
        <w:t>附件</w:t>
      </w:r>
      <w:r>
        <w:rPr>
          <w:rFonts w:asciiTheme="minorEastAsia" w:hAnsiTheme="minorEastAsia" w:hint="eastAsia"/>
          <w:b/>
          <w:sz w:val="32"/>
          <w:szCs w:val="40"/>
        </w:rPr>
        <w:t>3</w:t>
      </w:r>
    </w:p>
    <w:p w:rsidR="00652B96" w:rsidRDefault="00E41E98">
      <w:pPr>
        <w:spacing w:line="360" w:lineRule="auto"/>
        <w:jc w:val="center"/>
        <w:rPr>
          <w:rFonts w:asciiTheme="minorEastAsia" w:hAnsiTheme="minorEastAsia"/>
          <w:b/>
          <w:sz w:val="32"/>
          <w:szCs w:val="40"/>
        </w:rPr>
      </w:pPr>
      <w:r>
        <w:rPr>
          <w:rFonts w:asciiTheme="minorEastAsia" w:hAnsiTheme="minorEastAsia" w:hint="eastAsia"/>
          <w:b/>
          <w:sz w:val="32"/>
          <w:szCs w:val="40"/>
        </w:rPr>
        <w:t>中国石油大学（华东）院部易班建设工作年度考核办法</w:t>
      </w:r>
    </w:p>
    <w:p w:rsidR="00652B96" w:rsidRDefault="00E41E98">
      <w:pPr>
        <w:spacing w:line="360" w:lineRule="auto"/>
        <w:jc w:val="center"/>
        <w:rPr>
          <w:rFonts w:asciiTheme="minorEastAsia" w:hAnsiTheme="minorEastAsia"/>
          <w:b/>
          <w:sz w:val="32"/>
          <w:szCs w:val="40"/>
        </w:rPr>
      </w:pPr>
      <w:r>
        <w:rPr>
          <w:rFonts w:asciiTheme="minorEastAsia" w:hAnsiTheme="minorEastAsia" w:hint="eastAsia"/>
          <w:b/>
          <w:sz w:val="32"/>
          <w:szCs w:val="40"/>
        </w:rPr>
        <w:t>（修订）</w:t>
      </w:r>
    </w:p>
    <w:p w:rsidR="00652B96" w:rsidRDefault="00652B96">
      <w:pPr>
        <w:spacing w:line="360" w:lineRule="auto"/>
        <w:rPr>
          <w:b/>
          <w:sz w:val="24"/>
          <w:szCs w:val="32"/>
        </w:rPr>
      </w:pPr>
    </w:p>
    <w:p w:rsidR="00652B96" w:rsidRDefault="00E41E9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总则</w:t>
      </w:r>
    </w:p>
    <w:p w:rsidR="00652B96" w:rsidRDefault="00E41E98">
      <w:pPr>
        <w:pStyle w:val="1"/>
        <w:spacing w:line="36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t>第一条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制定目的</w:t>
      </w:r>
    </w:p>
    <w:p w:rsidR="00652B96" w:rsidRDefault="00E41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为推进学校易班持续高质量发展，特制定中国石油大学（华东）院部易班建设工作年度考核办法（以下</w:t>
      </w:r>
      <w:proofErr w:type="gramStart"/>
      <w:r>
        <w:rPr>
          <w:rFonts w:ascii="宋体" w:hAnsi="宋体" w:hint="eastAsia"/>
          <w:sz w:val="24"/>
          <w:szCs w:val="24"/>
        </w:rPr>
        <w:t>称考核</w:t>
      </w:r>
      <w:proofErr w:type="gramEnd"/>
      <w:r>
        <w:rPr>
          <w:rFonts w:ascii="宋体" w:hAnsi="宋体" w:hint="eastAsia"/>
          <w:sz w:val="24"/>
          <w:szCs w:val="24"/>
        </w:rPr>
        <w:t>办法）。年度考核结果作为易班建设优秀单位评选标准。</w:t>
      </w:r>
    </w:p>
    <w:p w:rsidR="00652B96" w:rsidRDefault="00E41E98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第二条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制定原则</w:t>
      </w:r>
    </w:p>
    <w:p w:rsidR="00652B96" w:rsidRDefault="00E41E98">
      <w:pPr>
        <w:pStyle w:val="1"/>
        <w:spacing w:line="360" w:lineRule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 xml:space="preserve">    1</w:t>
      </w:r>
      <w:r>
        <w:rPr>
          <w:rFonts w:hint="eastAsia"/>
          <w:b w:val="0"/>
          <w:bCs/>
          <w:sz w:val="24"/>
          <w:szCs w:val="24"/>
        </w:rPr>
        <w:t>、坚持客观性与公平性原则；</w:t>
      </w:r>
    </w:p>
    <w:p w:rsidR="00652B96" w:rsidRDefault="00E41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</w:t>
      </w:r>
      <w:r>
        <w:rPr>
          <w:rFonts w:ascii="宋体" w:hAnsi="宋体" w:hint="eastAsia"/>
          <w:sz w:val="24"/>
          <w:szCs w:val="24"/>
        </w:rPr>
        <w:t>、评比内容指标化。</w:t>
      </w:r>
    </w:p>
    <w:p w:rsidR="00652B96" w:rsidRDefault="00E41E98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适用范围</w:t>
      </w:r>
    </w:p>
    <w:p w:rsidR="00652B96" w:rsidRDefault="00E41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中国石油大学（华东）各院部易班发展中心</w:t>
      </w:r>
    </w:p>
    <w:p w:rsidR="00652B96" w:rsidRDefault="00652B96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</w:p>
    <w:p w:rsidR="00652B96" w:rsidRDefault="00E41E98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第二章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细则</w:t>
      </w:r>
    </w:p>
    <w:p w:rsidR="00652B96" w:rsidRDefault="00E41E98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第四条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考核办法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、考核指标：品牌建设及影响力占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，月度工作考核成绩占</w:t>
      </w:r>
      <w:r>
        <w:rPr>
          <w:rFonts w:ascii="宋体" w:hAnsi="宋体" w:hint="eastAsia"/>
          <w:sz w:val="24"/>
          <w:szCs w:val="24"/>
        </w:rPr>
        <w:t>55</w:t>
      </w:r>
      <w:r>
        <w:rPr>
          <w:rFonts w:ascii="宋体" w:hAnsi="宋体"/>
          <w:sz w:val="24"/>
          <w:szCs w:val="24"/>
        </w:rPr>
        <w:t>%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迎新工作考核成绩占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，年终</w:t>
      </w:r>
      <w:r>
        <w:rPr>
          <w:rFonts w:ascii="宋体" w:hAnsi="宋体"/>
          <w:sz w:val="24"/>
          <w:szCs w:val="24"/>
        </w:rPr>
        <w:t>汇报成绩占</w:t>
      </w:r>
      <w:r>
        <w:rPr>
          <w:rFonts w:ascii="宋体" w:hAnsi="宋体" w:hint="eastAsia"/>
          <w:sz w:val="24"/>
          <w:szCs w:val="24"/>
        </w:rPr>
        <w:t>10%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新闻投稿成绩占</w:t>
      </w:r>
      <w:r>
        <w:rPr>
          <w:rFonts w:ascii="宋体" w:hAnsi="宋体" w:hint="eastAsia"/>
          <w:sz w:val="24"/>
          <w:szCs w:val="24"/>
        </w:rPr>
        <w:t>5%</w:t>
      </w:r>
      <w:r>
        <w:rPr>
          <w:rFonts w:ascii="宋体" w:hAnsi="宋体" w:hint="eastAsia"/>
          <w:sz w:val="24"/>
          <w:szCs w:val="24"/>
        </w:rPr>
        <w:t>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月度工作考核：办法详见《</w:t>
      </w:r>
      <w:r>
        <w:rPr>
          <w:rFonts w:ascii="宋体" w:hAnsi="宋体" w:hint="eastAsia"/>
          <w:sz w:val="24"/>
          <w:szCs w:val="24"/>
        </w:rPr>
        <w:t>中国石油大学（华东）院部易班建设工作月度考核办法（修订）</w:t>
      </w:r>
      <w:r>
        <w:rPr>
          <w:rFonts w:ascii="宋体" w:hAnsi="宋体"/>
          <w:sz w:val="24"/>
          <w:szCs w:val="24"/>
        </w:rPr>
        <w:t>》。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、品牌建设及影响力：有完善的组织机构和工作机制，具有学院特色的形象标识，出品优质、有影响力的网络文化作品。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迎新工作考核</w:t>
      </w:r>
      <w:r>
        <w:rPr>
          <w:rFonts w:ascii="宋体" w:hAnsi="宋体" w:hint="eastAsia"/>
          <w:sz w:val="24"/>
          <w:szCs w:val="24"/>
        </w:rPr>
        <w:t>：根据</w:t>
      </w:r>
      <w:r>
        <w:rPr>
          <w:rFonts w:ascii="宋体" w:hAnsi="宋体"/>
          <w:sz w:val="24"/>
          <w:szCs w:val="24"/>
        </w:rPr>
        <w:t>新生注册认证、迎新现场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线上迎新活动等情况，综合评定分数。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年终</w:t>
      </w:r>
      <w:r>
        <w:rPr>
          <w:rFonts w:ascii="宋体" w:hAnsi="宋体"/>
          <w:sz w:val="24"/>
          <w:szCs w:val="24"/>
        </w:rPr>
        <w:t>汇报参照</w:t>
      </w:r>
      <w:r>
        <w:rPr>
          <w:rFonts w:ascii="宋体" w:hAnsi="宋体" w:hint="eastAsia"/>
          <w:sz w:val="24"/>
          <w:szCs w:val="24"/>
        </w:rPr>
        <w:t>易班建设优秀单位</w:t>
      </w:r>
      <w:r>
        <w:rPr>
          <w:rFonts w:ascii="宋体" w:hAnsi="宋体"/>
          <w:sz w:val="24"/>
          <w:szCs w:val="24"/>
        </w:rPr>
        <w:t>评选条件进行汇报，由评委现场打分。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、新闻投稿按照每月各学院工作站上报的稿件数量及媒体等级，综合评定分数。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注：同一稿件在</w:t>
      </w:r>
      <w:r>
        <w:rPr>
          <w:rFonts w:ascii="宋体" w:hAnsi="宋体" w:hint="eastAsia"/>
          <w:sz w:val="24"/>
          <w:szCs w:val="24"/>
        </w:rPr>
        <w:t>多个媒体上发表按照等级最高的媒体评定。</w:t>
      </w:r>
    </w:p>
    <w:p w:rsidR="00652B96" w:rsidRDefault="00E41E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依据最终成绩，</w:t>
      </w:r>
      <w:r>
        <w:rPr>
          <w:rFonts w:ascii="宋体" w:hAnsi="宋体"/>
          <w:sz w:val="24"/>
          <w:szCs w:val="24"/>
        </w:rPr>
        <w:t>前三名的院部获得</w:t>
      </w:r>
      <w:r>
        <w:rPr>
          <w:rFonts w:ascii="宋体" w:hAnsi="宋体" w:hint="eastAsia"/>
          <w:sz w:val="24"/>
          <w:szCs w:val="24"/>
        </w:rPr>
        <w:t>易班建设优秀单位荣誉称号。</w:t>
      </w:r>
    </w:p>
    <w:p w:rsidR="00652B96" w:rsidRDefault="00652B9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52B96" w:rsidRDefault="00E41E98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第三章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附则</w:t>
      </w:r>
    </w:p>
    <w:p w:rsidR="00652B96" w:rsidRDefault="00E41E98">
      <w:pPr>
        <w:pStyle w:val="a7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b/>
          <w:color w:val="333333"/>
        </w:rPr>
        <w:t>第五条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本办法由党委学生工作部（武装部</w:t>
      </w:r>
      <w:r>
        <w:rPr>
          <w:rFonts w:hint="eastAsia"/>
          <w:color w:val="333333"/>
        </w:rPr>
        <w:t>）负责解释。</w:t>
      </w:r>
    </w:p>
    <w:p w:rsidR="00652B96" w:rsidRDefault="00E41E98">
      <w:pPr>
        <w:pStyle w:val="a7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b/>
          <w:color w:val="333333"/>
        </w:rPr>
        <w:t>第六条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本办法自</w:t>
      </w:r>
      <w:r>
        <w:rPr>
          <w:rFonts w:hint="eastAsia"/>
          <w:color w:val="333333"/>
        </w:rPr>
        <w:t>20</w:t>
      </w:r>
      <w:r>
        <w:rPr>
          <w:color w:val="333333"/>
        </w:rPr>
        <w:t>2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11</w:t>
      </w:r>
      <w:r>
        <w:rPr>
          <w:rFonts w:hint="eastAsia"/>
          <w:color w:val="333333"/>
        </w:rPr>
        <w:t>月起开始执行。</w:t>
      </w:r>
    </w:p>
    <w:p w:rsidR="00652B96" w:rsidRDefault="00652B96">
      <w:pPr>
        <w:pStyle w:val="a7"/>
        <w:shd w:val="clear" w:color="auto" w:fill="FFFFFF"/>
        <w:spacing w:before="0" w:beforeAutospacing="0" w:after="0" w:afterAutospacing="0" w:line="360" w:lineRule="auto"/>
        <w:ind w:left="480"/>
        <w:rPr>
          <w:color w:val="333333"/>
        </w:rPr>
      </w:pPr>
    </w:p>
    <w:p w:rsidR="00652B96" w:rsidRDefault="00652B96">
      <w:pPr>
        <w:pStyle w:val="a7"/>
        <w:shd w:val="clear" w:color="auto" w:fill="FFFFFF"/>
        <w:spacing w:before="0" w:beforeAutospacing="0" w:after="0" w:afterAutospacing="0" w:line="360" w:lineRule="auto"/>
        <w:ind w:left="480"/>
        <w:rPr>
          <w:color w:val="333333"/>
        </w:rPr>
      </w:pPr>
    </w:p>
    <w:p w:rsidR="00652B96" w:rsidRDefault="00E41E98">
      <w:pPr>
        <w:pStyle w:val="a7"/>
        <w:shd w:val="clear" w:color="auto" w:fill="FFFFFF"/>
        <w:spacing w:before="0" w:beforeAutospacing="0" w:after="0" w:afterAutospacing="0" w:line="360" w:lineRule="auto"/>
        <w:ind w:left="480"/>
        <w:jc w:val="right"/>
        <w:rPr>
          <w:color w:val="333333"/>
        </w:rPr>
      </w:pPr>
      <w:r>
        <w:rPr>
          <w:rFonts w:hint="eastAsia"/>
          <w:color w:val="333333"/>
        </w:rPr>
        <w:t>党委学生工作部（武装部</w:t>
      </w:r>
      <w:bookmarkStart w:id="0" w:name="_GoBack"/>
      <w:bookmarkEnd w:id="0"/>
      <w:r>
        <w:rPr>
          <w:rFonts w:hint="eastAsia"/>
          <w:color w:val="333333"/>
        </w:rPr>
        <w:t>）</w:t>
      </w:r>
    </w:p>
    <w:p w:rsidR="00652B96" w:rsidRDefault="00E41E98">
      <w:pPr>
        <w:pStyle w:val="a7"/>
        <w:shd w:val="clear" w:color="auto" w:fill="FFFFFF"/>
        <w:spacing w:before="0" w:beforeAutospacing="0" w:after="0" w:afterAutospacing="0" w:line="360" w:lineRule="auto"/>
        <w:ind w:left="480"/>
        <w:rPr>
          <w:color w:val="333333"/>
        </w:rPr>
      </w:pPr>
      <w:r>
        <w:rPr>
          <w:rFonts w:hint="eastAsia"/>
          <w:color w:val="333333"/>
        </w:rPr>
        <w:t xml:space="preserve">                                                20</w:t>
      </w:r>
      <w:r>
        <w:rPr>
          <w:color w:val="333333"/>
        </w:rPr>
        <w:t>2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11</w:t>
      </w:r>
      <w:r>
        <w:rPr>
          <w:rFonts w:hint="eastAsia"/>
          <w:color w:val="333333"/>
        </w:rPr>
        <w:t>月</w:t>
      </w:r>
      <w:r>
        <w:rPr>
          <w:color w:val="333333"/>
        </w:rPr>
        <w:t>13</w:t>
      </w:r>
      <w:r>
        <w:rPr>
          <w:color w:val="333333"/>
        </w:rPr>
        <w:t>日</w:t>
      </w:r>
    </w:p>
    <w:p w:rsidR="00652B96" w:rsidRDefault="00652B9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52B96" w:rsidRDefault="00652B96"/>
    <w:sectPr w:rsidR="0065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8C"/>
    <w:rsid w:val="000364CE"/>
    <w:rsid w:val="0003664C"/>
    <w:rsid w:val="002C1505"/>
    <w:rsid w:val="004B078C"/>
    <w:rsid w:val="00652B96"/>
    <w:rsid w:val="00956B4F"/>
    <w:rsid w:val="00E41E98"/>
    <w:rsid w:val="316E4286"/>
    <w:rsid w:val="336F42EA"/>
    <w:rsid w:val="5F4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553C"/>
  <w15:docId w15:val="{A901A105-CB47-4596-AD84-ED86A38B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样式1"/>
    <w:basedOn w:val="a"/>
    <w:qFormat/>
    <w:rPr>
      <w:rFonts w:ascii="宋体" w:eastAsia="宋体" w:hAnsi="宋体" w:cs="Times New Roman"/>
      <w:b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me-1</dc:creator>
  <cp:lastModifiedBy>郑 跃进</cp:lastModifiedBy>
  <cp:revision>4</cp:revision>
  <dcterms:created xsi:type="dcterms:W3CDTF">2020-12-15T01:48:00Z</dcterms:created>
  <dcterms:modified xsi:type="dcterms:W3CDTF">2021-11-30T07:49:00Z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